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6622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226" w:rsidRDefault="0036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66226" w:rsidRDefault="0036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1504-ОЗ</w:t>
            </w:r>
          </w:p>
        </w:tc>
      </w:tr>
    </w:tbl>
    <w:p w:rsidR="00366226" w:rsidRDefault="003662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ПСКОВСКОЙ ОБЛАСТИ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ЗАКОН ПСКОВСКОЙ ОБЛАСТИ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ОРГАНИЗАЦИИ ПРОВЕДЕНИЯ КАПИТАЛЬНОГО РЕМОНТА ОБЩЕГО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МНОГОКВАРТИРНЫХ ДОМАХ, РАСПОЛОЖЕННЫХ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ПСКОВСКОЙ ОБЛАСТИ"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областным Собранием депутатов 26 февраля 2015 года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>Статья 1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11.12.2013 N 1336-ОЗ "Об организации проведения капитального ремонта общего имущества в многоквартирных домах, расположенных на территории Псковской области" (с изменениями, внесенными законами области от 07.03.2014 N 1368-ОЗ, от 06.06.2014 N 1395-ОЗ, от 07.11.2014 N 1447-ОЗ) следующие изменения: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3 статьи 10</w:t>
        </w:r>
      </w:hyperlink>
      <w:r>
        <w:rPr>
          <w:rFonts w:ascii="Calibri" w:hAnsi="Calibri" w:cs="Calibri"/>
        </w:rPr>
        <w:t xml:space="preserve"> после слов "регионального оператора" дополнить словами ", за исключением случаев, установленных статьей 10.1 настоящего Закона;".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статьей 10.1 следующего содержания: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10.1. Случаи, при которых 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на основании соответствующего договора, заключенного с региональным оператором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Функции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учреждениями на основании соответствующего договора, заключенного с региональным оператором, в следующих случаях: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в многоквартирном доме, собственники помещений в котором формируют фонд капитального ремонта на счете, счетах регионального оператора и капитальный ремонт общего имущества в котором необходимо провести в соответствии с региональной программой капитального ремонта, имеются жилые помещения, находящиеся в муниципальной собственности;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финансирование капитального ремонта общего имущества в многоквартирном доме планируется осуществлять с привлечением средств из бюджета муниципального образования, на территории которого расположен такой многоквартирный дом;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многоквартирный дом, капитальный ремонт общего имущества в котором необходимо провести в соответствии с региональной программой капитального ремонта, относится к объектам культурного наследия;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если имеется вступившее в законную силу решение суда об </w:t>
      </w:r>
      <w:proofErr w:type="spellStart"/>
      <w:r>
        <w:rPr>
          <w:rFonts w:ascii="Calibri" w:hAnsi="Calibri" w:cs="Calibri"/>
        </w:rPr>
        <w:t>обязании</w:t>
      </w:r>
      <w:proofErr w:type="spellEnd"/>
      <w:r>
        <w:rPr>
          <w:rFonts w:ascii="Calibri" w:hAnsi="Calibri" w:cs="Calibri"/>
        </w:rPr>
        <w:t xml:space="preserve"> органа местного самоуправления провести капитальный ремонт.".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статье 12</w:t>
        </w:r>
      </w:hyperlink>
      <w:r>
        <w:rPr>
          <w:rFonts w:ascii="Calibri" w:hAnsi="Calibri" w:cs="Calibri"/>
        </w:rPr>
        <w:t>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Собственники помещений в многоквартирном доме, принявшие решение о формировании фонда капитального ремонта на счете регионального оператора, а также </w:t>
      </w:r>
      <w:r>
        <w:rPr>
          <w:rFonts w:ascii="Calibri" w:hAnsi="Calibri" w:cs="Calibri"/>
        </w:rPr>
        <w:lastRenderedPageBreak/>
        <w:t xml:space="preserve">собственники помещений в многоквартирном доме, не принявшие решение о способе формирования фонда капитального ремонта, в случае, предусмотренном </w:t>
      </w:r>
      <w:hyperlink r:id="rId10" w:history="1">
        <w:r>
          <w:rPr>
            <w:rFonts w:ascii="Calibri" w:hAnsi="Calibri" w:cs="Calibri"/>
            <w:color w:val="0000FF"/>
          </w:rPr>
          <w:t>частью 7 статьи 170</w:t>
        </w:r>
      </w:hyperlink>
      <w:r>
        <w:rPr>
          <w:rFonts w:ascii="Calibri" w:hAnsi="Calibri" w:cs="Calibri"/>
        </w:rPr>
        <w:t xml:space="preserve"> Жилищного кодекса Российской Федерации, обязаны заключить с региональным оператором договор о формировании фонда капитального ремонта и об организации проведения капитального ремонта.";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1" w:history="1">
        <w:r>
          <w:rPr>
            <w:rFonts w:ascii="Calibri" w:hAnsi="Calibri" w:cs="Calibri"/>
            <w:color w:val="0000FF"/>
          </w:rPr>
          <w:t>часть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Собственники помещений, формирующие фонд капитального ремонта на счете регионального оператора, вправе направить своего представителя в состав конкурсной комиссии по отбору подрядчика для оказания услуг и (или) выполнения работ по капитальному ремонту общего имущества в многоквартирном доме.".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r>
          <w:rPr>
            <w:rFonts w:ascii="Calibri" w:hAnsi="Calibri" w:cs="Calibri"/>
            <w:color w:val="0000FF"/>
          </w:rPr>
          <w:t>Часть 1 статьи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в сроки, установленные для внесения платы за жилое помещение и коммунальные услуги. Платежные документы для уплаты взносов на капитальный ремонт представляет товарищество собственников жилья, жилищный кооператив, иной специализированный потребительский кооператив либо управляющая организация, осуществляющие управление многоквартирным домом.".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четвертый части 2 статьи 20</w:t>
        </w:r>
      </w:hyperlink>
      <w:r>
        <w:rPr>
          <w:rFonts w:ascii="Calibri" w:hAnsi="Calibri" w:cs="Calibri"/>
        </w:rPr>
        <w:t xml:space="preserve"> исключить.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Статья 2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области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А.А.ТУРЧАК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Псков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марта 2015 года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1504-ОЗ</w:t>
      </w: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6226" w:rsidRDefault="003662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87D1D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/>
    <w:p w:rsidR="00366226" w:rsidRDefault="00366226" w:rsidP="00366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Источник публикации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13.03.2015,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"Псковская правда", N 25, 13.03.2015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Примечание к документу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5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данный документ вступает в силу по истечении 10 дней со дня официального опубликования.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Название документа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Псковской области от 11.03.2015 N 1504-ОЗ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внесении изменений в Закон Псковской области "Об организации проведения капитального ремонта общего имущества в многоквартирных домах, расположенных на территории Псковской области"</w:t>
      </w:r>
    </w:p>
    <w:p w:rsidR="00366226" w:rsidRDefault="00366226" w:rsidP="003662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(принят Псковским областным Собранием депутатов 26.02.2015)</w:t>
      </w:r>
    </w:p>
    <w:p w:rsidR="00366226" w:rsidRDefault="00366226">
      <w:bookmarkStart w:id="2" w:name="_GoBack"/>
      <w:bookmarkEnd w:id="2"/>
    </w:p>
    <w:sectPr w:rsidR="00366226" w:rsidSect="0016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6"/>
    <w:rsid w:val="000C6444"/>
    <w:rsid w:val="00180C05"/>
    <w:rsid w:val="0036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4A3DA-7E88-4633-B5A2-C47FEE81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13F8D4BD854D9B4931AD36717DB123D6B39547A3D1BA0C7E1338007795EBCCAED7F3981FC40B105C58D2BK1I" TargetMode="External"/><Relationship Id="rId13" Type="http://schemas.openxmlformats.org/officeDocument/2006/relationships/hyperlink" Target="consultantplus://offline/ref=75313F8D4BD854D9B4931AD36717DB123D6B39547A3D1BA0C7E1338007795EBCCAED7F3981FC40B105C7802BK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13F8D4BD854D9B4931AD36717DB123D6B39547A3D1BA0C7E1338007795EBC2CKAI" TargetMode="External"/><Relationship Id="rId12" Type="http://schemas.openxmlformats.org/officeDocument/2006/relationships/hyperlink" Target="consultantplus://offline/ref=75313F8D4BD854D9B4931AD36717DB123D6B39547A3D1BA0C7E1338007795EBCCAED7F3981FC40B105C7802BK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13F8D4BD854D9B4931AD36717DB123D6B39547A3D1BA0C7E1338007795EBCCAED7F3981FC40B105C58C2BK3I" TargetMode="External"/><Relationship Id="rId11" Type="http://schemas.openxmlformats.org/officeDocument/2006/relationships/hyperlink" Target="consultantplus://offline/ref=75313F8D4BD854D9B4931AD36717DB123D6B39547A3D1BA0C7E1338007795EBCCAED7F3981FC40B105C4842BK2I" TargetMode="External"/><Relationship Id="rId5" Type="http://schemas.openxmlformats.org/officeDocument/2006/relationships/hyperlink" Target="consultantplus://offline/ref=75313F8D4BD854D9B4931AD36717DB123D6B39547A3D1BA0C7E1338007795EBC2CKAI" TargetMode="External"/><Relationship Id="rId15" Type="http://schemas.openxmlformats.org/officeDocument/2006/relationships/hyperlink" Target="consultantplus://offline/ref=37F8ED764DFBD40A2F55769C484A5339407DE6B1E7438B0BA9D60CED4FD09AFD3066A7E8BEAE7B1FEC4A29R4LDI" TargetMode="External"/><Relationship Id="rId10" Type="http://schemas.openxmlformats.org/officeDocument/2006/relationships/hyperlink" Target="consultantplus://offline/ref=75313F8D4BD854D9B49304DE717B861A3D67645B763E10FF93BE68DD507054EB8DA22678C32FK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313F8D4BD854D9B4931AD36717DB123D6B39547A3D1BA0C7E1338007795EBCCAED7F3981FC40B105C58D2BK0I" TargetMode="External"/><Relationship Id="rId14" Type="http://schemas.openxmlformats.org/officeDocument/2006/relationships/hyperlink" Target="consultantplus://offline/ref=75313F8D4BD854D9B4931AD36717DB123D6B39547A3D1BA0C7E1338007795EBCCAED7F3981FC40B105C4822B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2015-09-08T08:10:00Z</dcterms:created>
  <dcterms:modified xsi:type="dcterms:W3CDTF">2015-09-08T08:13:00Z</dcterms:modified>
</cp:coreProperties>
</file>