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57D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7D0" w:rsidRDefault="00E5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7D0" w:rsidRDefault="00E5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1395-ОЗ</w:t>
            </w:r>
          </w:p>
        </w:tc>
      </w:tr>
    </w:tbl>
    <w:p w:rsidR="00E557D0" w:rsidRDefault="00E557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ПСКОВСКОЙ ОБЛАСТИ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ПСКОВСКОЙ ОБЛАСТИ "ОБ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ПРОВЕДЕНИЯ КАПИТАЛЬНОГО РЕМОНТА ОБЩЕГО ИМУЩЕСТВА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ДОМАХ, РАСПОЛОЖЕННЫХ НА ТЕРРИТОРИИ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ПСКОВСКОЙ ОБЛАСТИ"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областным Собранием депутатов 29 мая 2014 года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Псковской области от 11.12.2013 N 1336-ОЗ "Об организации проведения капитального ремонта общего имущества в многоквартирных домах, расположенных на территории Псковской области" (с изменениями, внесенными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области от 07.03.2014 N 1368-ОЗ) следующие изменения: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"(далее - общее имущество)" заменить словами "(далее также - общее имущество)".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пункте 5 статьи 2</w:t>
        </w:r>
      </w:hyperlink>
      <w:r>
        <w:rPr>
          <w:rFonts w:ascii="Calibri" w:hAnsi="Calibri" w:cs="Calibri"/>
        </w:rPr>
        <w:t xml:space="preserve"> после слов "минимального размера взноса на капитальный ремонт" дополнить словами "общего имущества (далее - минимальный размер взноса)".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9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>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0" w:history="1">
        <w:r>
          <w:rPr>
            <w:rFonts w:ascii="Calibri" w:hAnsi="Calibri" w:cs="Calibri"/>
            <w:color w:val="0000FF"/>
          </w:rPr>
          <w:t>абзаце первом пункта 1</w:t>
        </w:r>
      </w:hyperlink>
      <w:r>
        <w:rPr>
          <w:rFonts w:ascii="Calibri" w:hAnsi="Calibri" w:cs="Calibri"/>
        </w:rPr>
        <w:t xml:space="preserve"> слова "на капитальный ремонт общего имущества" исключить;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"2) утверждение порядка и условий предоставления государственной поддержки на проведение капитального ремонта общего имущества, в том числе определение перечня услуг и (или) работ по капитальному ремонту общего имущества, которые могут финансироваться за счет средств государственной поддержки, предоставляемой областью;";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"на капитальный ремонт общего имущества" исключить;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3" w:history="1">
        <w:r>
          <w:rPr>
            <w:rFonts w:ascii="Calibri" w:hAnsi="Calibri" w:cs="Calibri"/>
            <w:color w:val="0000FF"/>
          </w:rPr>
          <w:t>пункты 8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исключить;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7" w:history="1">
        <w:r>
          <w:rPr>
            <w:rFonts w:ascii="Calibri" w:hAnsi="Calibri" w:cs="Calibri"/>
            <w:color w:val="0000FF"/>
          </w:rPr>
          <w:t>пункт 17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"17) определение предельной совокупной стоимости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помещений;";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18 - 20 следующего содержания: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"18) определение порядка, сроков проведения и источников финансирования реконструкции или сноса многоквартирных домов, в которых стоимость услуг и (или) работ по капитальному ремонту конструктивных элементов и внутридомовых инженерных систем, входящих в состав общего имущества, в расчете на один квадратный метр общей площади жилых помещений превышает предельную совокупную стоимость, определенную Администрацией области,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утверждение объема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предоставляемый за счет средств фондов капитального ремонта, сформированных собственниками помещений в многоквартирных домах, общее имущество в которых подлежит </w:t>
      </w:r>
      <w:r>
        <w:rPr>
          <w:rFonts w:ascii="Calibri" w:hAnsi="Calibri" w:cs="Calibri"/>
        </w:rPr>
        <w:lastRenderedPageBreak/>
        <w:t>капитальному ремонту в будущем периоде);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осуществление иных полномочий в сфере организации и проведения капитального ремонта общего имущества в соответствии с законодательством.".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9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>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после слова "утверждение" дополнить словом "сводного";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4 - 13 следующего содержания: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"4) установление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порядка принятия решения о проведении аудита годовой бухгалтерской (финансовой) отчетности регионального оператора, утверждения договора с аудиторской организацией (аудитором);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порядка и сроков размещения годового отчета регионального оператора и аудиторского заключения на сайте в информационно-телекоммуникационной сети Интернет;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разработка подпрограмм субсидирования процентных ставок по кредитам, привлекаемым собственниками помещений в многоквартирном доме для проведения капитального ремонта в рамках реализации государственных программ области;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определение порядка установления необходимости проведения капитального ремонта общего имущества в многоквартирном доме;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определение порядка проведения и условий конкурса по отбору российских кредитных организаций для открытия региональным оператором счетов, специальных счетов;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утверждение формы договора о формировании фонда капитального ремонта и об организации проведения капитального ремонта;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утверждение формы краткосрочного (сроком до трех лет) плана реализации региональной программы капитального ремонта, утверждаемого органом местного самоуправления;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осуществление контроля за соответствием деятельности регионального оператора установленным требованиям в порядке, установленном актом Администрации области;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осуществление иных полномочий в сфере организации и проведения капитального ремонта общего имущества в соответствии с законодательством.".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"1) 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предоставляемый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актом Администрации области в размере, не превышающем 80 процентов от объема взносов на капитальный ремонт, поступивших региональному оператору за предшествующий год, и 80 процентов от прогнозируемого объема поступлений взносов на капитальный ремонт в текущем году. Указанный акт Администрации области принимается не позднее 1 декабря года, предшествующего году расходования средств региональным оператором;".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23" w:history="1">
        <w:r>
          <w:rPr>
            <w:rFonts w:ascii="Calibri" w:hAnsi="Calibri" w:cs="Calibri"/>
            <w:color w:val="0000FF"/>
          </w:rPr>
          <w:t>части 1 статьи 14</w:t>
        </w:r>
      </w:hyperlink>
      <w:r>
        <w:rPr>
          <w:rFonts w:ascii="Calibri" w:hAnsi="Calibri" w:cs="Calibri"/>
        </w:rPr>
        <w:t xml:space="preserve"> слова "в срок не позднее 10-го числа месяца, следующего за расчетным" заменить словами "в сроки, установленные для внесения платы за жилое помещение и коммунальные услуги".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r:id="rId24" w:history="1">
        <w:r>
          <w:rPr>
            <w:rFonts w:ascii="Calibri" w:hAnsi="Calibri" w:cs="Calibri"/>
            <w:color w:val="0000FF"/>
          </w:rPr>
          <w:t>статье 18</w:t>
        </w:r>
      </w:hyperlink>
      <w:r>
        <w:rPr>
          <w:rFonts w:ascii="Calibri" w:hAnsi="Calibri" w:cs="Calibri"/>
        </w:rPr>
        <w:t>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5" w:history="1">
        <w:r>
          <w:rPr>
            <w:rFonts w:ascii="Calibri" w:hAnsi="Calibri" w:cs="Calibri"/>
            <w:color w:val="0000FF"/>
          </w:rPr>
          <w:t>пункт 1 части 1</w:t>
        </w:r>
      </w:hyperlink>
      <w:r>
        <w:rPr>
          <w:rFonts w:ascii="Calibri" w:hAnsi="Calibri" w:cs="Calibri"/>
        </w:rPr>
        <w:t xml:space="preserve"> после слов "подлежащими сносу" дополнить словами ",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имущества, в расчете на один квадратный метр общей площади жилых помещений превышает предельную совокупную стоимость, установленную Администрацией области, а также домов, в которых имеется менее чем три квартиры";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6" w:history="1">
        <w:r>
          <w:rPr>
            <w:rFonts w:ascii="Calibri" w:hAnsi="Calibri" w:cs="Calibri"/>
            <w:color w:val="0000FF"/>
          </w:rPr>
          <w:t>пункт 3 части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"3) плановый период проведения капитального ремонта общего имущества;";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4 следующего содержания: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Не менее чем за три месяца до наступления года, в течение которого должен быть </w:t>
      </w:r>
      <w:r>
        <w:rPr>
          <w:rFonts w:ascii="Calibri" w:hAnsi="Calibri" w:cs="Calibri"/>
        </w:rPr>
        <w:lastRenderedPageBreak/>
        <w:t>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ремонта.".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28" w:history="1">
        <w:r>
          <w:rPr>
            <w:rFonts w:ascii="Calibri" w:hAnsi="Calibri" w:cs="Calibri"/>
            <w:color w:val="0000FF"/>
          </w:rPr>
          <w:t>части 5 статьи 19</w:t>
        </w:r>
      </w:hyperlink>
      <w:r>
        <w:rPr>
          <w:rFonts w:ascii="Calibri" w:hAnsi="Calibri" w:cs="Calibri"/>
        </w:rPr>
        <w:t xml:space="preserve"> слова "на капитальный ремонт" исключить.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r:id="rId29" w:history="1">
        <w:r>
          <w:rPr>
            <w:rFonts w:ascii="Calibri" w:hAnsi="Calibri" w:cs="Calibri"/>
            <w:color w:val="0000FF"/>
          </w:rPr>
          <w:t>статье 20</w:t>
        </w:r>
      </w:hyperlink>
      <w:r>
        <w:rPr>
          <w:rFonts w:ascii="Calibri" w:hAnsi="Calibri" w:cs="Calibri"/>
        </w:rPr>
        <w:t>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30" w:history="1">
        <w:r>
          <w:rPr>
            <w:rFonts w:ascii="Calibri" w:hAnsi="Calibri" w:cs="Calibri"/>
            <w:color w:val="0000FF"/>
          </w:rPr>
          <w:t>абзаце третьем части 2</w:t>
        </w:r>
      </w:hyperlink>
      <w:r>
        <w:rPr>
          <w:rFonts w:ascii="Calibri" w:hAnsi="Calibri" w:cs="Calibri"/>
        </w:rPr>
        <w:t xml:space="preserve"> слова "региональной программы капитального строительства" заменить словами "региональной программы капитального ремонта";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31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слова "на капитальный ремонт" исключить;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32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слова "общего имущества в многоквартирных домах" исключить.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33" w:history="1">
        <w:r>
          <w:rPr>
            <w:rFonts w:ascii="Calibri" w:hAnsi="Calibri" w:cs="Calibri"/>
            <w:color w:val="0000FF"/>
          </w:rPr>
          <w:t>Второе предложение части 4 статьи 21</w:t>
        </w:r>
      </w:hyperlink>
      <w:r>
        <w:rPr>
          <w:rFonts w:ascii="Calibri" w:hAnsi="Calibri" w:cs="Calibri"/>
        </w:rPr>
        <w:t xml:space="preserve"> исключить.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34" w:history="1">
        <w:r>
          <w:rPr>
            <w:rFonts w:ascii="Calibri" w:hAnsi="Calibri" w:cs="Calibri"/>
            <w:color w:val="0000FF"/>
          </w:rPr>
          <w:t>Часть 2 статьи 22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Орган исполнительной власти области, осуществляющий реализацию основных направлений государственной политики Псковской области в сфере жилищно-коммунального хозяйства, на основании сведений, представленных органами местного самоуправления муниципальных районов, городских округов, в течение одного месяца со дня их поступления разрабатывает проект региональной программы капитального ремонта и направляет его на рассмотрение и утверждение в Администрацию области. Сведения, необходимые для подготовки региональной программы капитального ремонта, предоставляются органами местного самоуправления в объеме и в сроки, установленные органом исполнительной власти области, осуществляющим реализацию основных направлений государственной политики Псковской области в сфере жилищно-коммунального хозяйства.".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r:id="rId35" w:history="1">
        <w:r>
          <w:rPr>
            <w:rFonts w:ascii="Calibri" w:hAnsi="Calibri" w:cs="Calibri"/>
            <w:color w:val="0000FF"/>
          </w:rPr>
          <w:t>статье 23</w:t>
        </w:r>
      </w:hyperlink>
      <w:r>
        <w:rPr>
          <w:rFonts w:ascii="Calibri" w:hAnsi="Calibri" w:cs="Calibri"/>
        </w:rPr>
        <w:t>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6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дополнить предложением вторым следующего содержания: "Краткосрочные (сроком до трех лет) планы реализации региональной программы капитального ремонта составляются органами местного самоуправления по форме, утвержденной органом исполнительной власти области, осуществляющим реализацию основных направлений государственной политики Псковской области в сфере жилищно-коммунального хозяйства.";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37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после слова "утверждает" дополнить словом "сводный";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38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слова "соответствующего муниципального образования" заменить словами "соответственно муниципального образования, области".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39" w:history="1">
        <w:r>
          <w:rPr>
            <w:rFonts w:ascii="Calibri" w:hAnsi="Calibri" w:cs="Calibri"/>
            <w:color w:val="0000FF"/>
          </w:rPr>
          <w:t>Статью 24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24. 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взноса, включает в себя: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ремонт внутридомовых инженерных систем электро-, тепло-, газо-, водоснабжения, водоотведения;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ремонт крыши;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ремонт подвальных помещений, относящихся к общему имуществу в многоквартирном доме;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ремонт фасада;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ремонт фундамента многоквартирного дома.".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r:id="rId40" w:history="1">
        <w:r>
          <w:rPr>
            <w:rFonts w:ascii="Calibri" w:hAnsi="Calibri" w:cs="Calibri"/>
            <w:color w:val="0000FF"/>
          </w:rPr>
          <w:t>статье 25</w:t>
        </w:r>
      </w:hyperlink>
      <w:r>
        <w:rPr>
          <w:rFonts w:ascii="Calibri" w:hAnsi="Calibri" w:cs="Calibri"/>
        </w:rPr>
        <w:t>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1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25. Дополнительный 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взноса";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42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Дополнительный 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взноса, включает в себя: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услуги и (или) работы по утеплению фасада;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переустройство невентилируемой крыши на вентилируемую крышу;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устройство выходов на кровлю;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ремонт пандусов;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усиление несущих и ненесущих строительных конструкций, включая несущие и ненесущие стены, плиты перекрытий, несущие колонны, промежуточные и поэтажные лестничные площадки, лестничные марши, при наличии экспертного заключения о необходимости проведения данных работ;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замену окон в помещениях общего пользования;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капитальный ремонт ступеней лестничных маршей,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>, выходов из подъездов здания (крыльца), из подвалов и цокольных этажей;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капитальный ремонт системы </w:t>
      </w:r>
      <w:proofErr w:type="spellStart"/>
      <w:r>
        <w:rPr>
          <w:rFonts w:ascii="Calibri" w:hAnsi="Calibri" w:cs="Calibri"/>
        </w:rPr>
        <w:t>мусороудаления</w:t>
      </w:r>
      <w:proofErr w:type="spellEnd"/>
      <w:r>
        <w:rPr>
          <w:rFonts w:ascii="Calibri" w:hAnsi="Calibri" w:cs="Calibri"/>
        </w:rPr>
        <w:t>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капитальный ремонт систем автоматической противопожарной защиты, при наличии их в проекте многоквартирного дома;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разработку проектной документации в случае, если законодательством Российской Федерации требуется ее разработка;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проведение государственной экспертизы проекта, историко-культурной экспертизы в отношении многоквартирных домов, признанных в установленном порядке памятниками архитектуры, в случае, если законодательством Российской Федерации требуется проведение такой экспертизы.".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94"/>
      <w:bookmarkEnd w:id="1"/>
      <w:r>
        <w:rPr>
          <w:rFonts w:ascii="Calibri" w:hAnsi="Calibri" w:cs="Calibri"/>
        </w:rPr>
        <w:t>Статья 2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со дня его официального опубликования.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И.п</w:t>
      </w:r>
      <w:proofErr w:type="spellEnd"/>
      <w:r>
        <w:rPr>
          <w:rFonts w:ascii="Calibri" w:hAnsi="Calibri" w:cs="Calibri"/>
        </w:rPr>
        <w:t>. временно исполняющего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 области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М.К.ЖАВОРОНКОВ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Псков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06 июня 2014 года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1395-ОЗ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7D0" w:rsidRDefault="00E557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Источник публикации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"Псковская правда", N 63-64, 11.06.2014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Примечание к документу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соответствии со </w:t>
      </w:r>
      <w:hyperlink r:id="rId43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данный документ вступает в силу по истечении 10 дней со дня официального опубликования.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Название документа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Псковской области от 06.06.2014 N 1395-ОЗ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внесении изменений в Закон Псковской области "Об организации проведения капитального ремонта общего имущества в многоквартирных домах, расположенных на территории Псковской области"</w:t>
      </w:r>
    </w:p>
    <w:p w:rsidR="00E557D0" w:rsidRDefault="00E557D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(принят Псковским областным Собранием депутатов 29.05.2014)</w:t>
      </w:r>
    </w:p>
    <w:p w:rsidR="00287D1D" w:rsidRDefault="00E557D0">
      <w:bookmarkStart w:id="2" w:name="_GoBack"/>
      <w:bookmarkEnd w:id="2"/>
    </w:p>
    <w:sectPr w:rsidR="00287D1D" w:rsidSect="006B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D0"/>
    <w:rsid w:val="000C6444"/>
    <w:rsid w:val="00180C05"/>
    <w:rsid w:val="00E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DD94-1453-4E25-A6CE-96643641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3CC19142E454589D6388003F7A20E4E95B030627A136AFED8D16F0AE9CE65D7A946679D2AFED84FEA6663uEM" TargetMode="External"/><Relationship Id="rId13" Type="http://schemas.openxmlformats.org/officeDocument/2006/relationships/hyperlink" Target="consultantplus://offline/ref=A803CC19142E454589D6388003F7A20E4E95B030627A136AFED8D16F0AE9CE65D7A946679D2AFED84FEA6563u1M" TargetMode="External"/><Relationship Id="rId18" Type="http://schemas.openxmlformats.org/officeDocument/2006/relationships/hyperlink" Target="consultantplus://offline/ref=A803CC19142E454589D6388003F7A20E4E95B030627A136AFED8D16F0AE9CE65D7A946679D2AFED84FEA6663u1M" TargetMode="External"/><Relationship Id="rId26" Type="http://schemas.openxmlformats.org/officeDocument/2006/relationships/hyperlink" Target="consultantplus://offline/ref=A803CC19142E454589D6388003F7A20E4E95B030627A136AFED8D16F0AE9CE65D7A946679D2AFED84FEB6363uAM" TargetMode="External"/><Relationship Id="rId39" Type="http://schemas.openxmlformats.org/officeDocument/2006/relationships/hyperlink" Target="consultantplus://offline/ref=A803CC19142E454589D6388003F7A20E4E95B030627A136AFED8D16F0AE9CE65D7A946679D2AFED84FEB6F63u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03CC19142E454589D6388003F7A20E4E95B030627A136AFED8D16F0AE9CE65D7A946679D2AFED84FEA6463u1M" TargetMode="External"/><Relationship Id="rId34" Type="http://schemas.openxmlformats.org/officeDocument/2006/relationships/hyperlink" Target="consultantplus://offline/ref=A803CC19142E454589D6388003F7A20E4E95B030627A136AFED8D16F0AE9CE65D7A946679D2AFED84FEB6063u0M" TargetMode="External"/><Relationship Id="rId42" Type="http://schemas.openxmlformats.org/officeDocument/2006/relationships/hyperlink" Target="consultantplus://offline/ref=A803CC19142E454589D6388003F7A20E4E95B030627A136AFED8D16F0AE9CE65D7A946679D2AFED84FEB6E63uCM" TargetMode="External"/><Relationship Id="rId7" Type="http://schemas.openxmlformats.org/officeDocument/2006/relationships/hyperlink" Target="consultantplus://offline/ref=A803CC19142E454589D6388003F7A20E4E95B030627A136AFED8D16F0AE9CE65D7A946679D2AFED84FEA6763uFM" TargetMode="External"/><Relationship Id="rId12" Type="http://schemas.openxmlformats.org/officeDocument/2006/relationships/hyperlink" Target="consultantplus://offline/ref=A803CC19142E454589D6388003F7A20E4E95B030627A136AFED8D16F0AE9CE65D7A946679D2AFED84FEA6563uDM" TargetMode="External"/><Relationship Id="rId17" Type="http://schemas.openxmlformats.org/officeDocument/2006/relationships/hyperlink" Target="consultantplus://offline/ref=A803CC19142E454589D6388003F7A20E4E95B030627A136AFED8D16F0AE9CE65D7A946679D2AFED84FEA6463u0M" TargetMode="External"/><Relationship Id="rId25" Type="http://schemas.openxmlformats.org/officeDocument/2006/relationships/hyperlink" Target="consultantplus://offline/ref=A803CC19142E454589D6388003F7A20E4E95B030627A136AFED8D16F0AE9CE65D7A946679D2AFED84FEB6363u8M" TargetMode="External"/><Relationship Id="rId33" Type="http://schemas.openxmlformats.org/officeDocument/2006/relationships/hyperlink" Target="consultantplus://offline/ref=A803CC19142E454589D6388003F7A20E4E95B030627A136AFED8D16F0AE9CE65D7A946679D2AFED84FEB6063uDM" TargetMode="External"/><Relationship Id="rId38" Type="http://schemas.openxmlformats.org/officeDocument/2006/relationships/hyperlink" Target="consultantplus://offline/ref=A803CC19142E454589D6388003F7A20E4E95B030627A136AFED8D16F0AE9CE65D7A946679D2AFED84FEB6F63u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03CC19142E454589D6388003F7A20E4E95B030627A136AFED8D16F0AE9CE65D7A946679D2AFED84FEA6463uFM" TargetMode="External"/><Relationship Id="rId20" Type="http://schemas.openxmlformats.org/officeDocument/2006/relationships/hyperlink" Target="consultantplus://offline/ref=A803CC19142E454589D6388003F7A20E4E95B030627A136AFED8D16F0AE9CE65D7A946679D2AFED84FEA6363uBM" TargetMode="External"/><Relationship Id="rId29" Type="http://schemas.openxmlformats.org/officeDocument/2006/relationships/hyperlink" Target="consultantplus://offline/ref=A803CC19142E454589D6388003F7A20E4E95B030627A136AFED8D16F0AE9CE65D7A946679D2AFED84FEB6263uDM" TargetMode="External"/><Relationship Id="rId41" Type="http://schemas.openxmlformats.org/officeDocument/2006/relationships/hyperlink" Target="consultantplus://offline/ref=A803CC19142E454589D6388003F7A20E4E95B030627A136AFED8D16F0AE9CE65D7A946679D2AFED84FEB6E63u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3CC19142E454589D6388003F7A20E4E95B030627A1C63F8D8D16F0AE9CE656Du7M" TargetMode="External"/><Relationship Id="rId11" Type="http://schemas.openxmlformats.org/officeDocument/2006/relationships/hyperlink" Target="consultantplus://offline/ref=A803CC19142E454589D6388003F7A20E4E95B030627A136AFED8D16F0AE9CE65D7A946679D2AFED84FEA6563uBM" TargetMode="External"/><Relationship Id="rId24" Type="http://schemas.openxmlformats.org/officeDocument/2006/relationships/hyperlink" Target="consultantplus://offline/ref=A803CC19142E454589D6388003F7A20E4E95B030627A136AFED8D16F0AE9CE65D7A946679D2AFED84FEB6463u0M" TargetMode="External"/><Relationship Id="rId32" Type="http://schemas.openxmlformats.org/officeDocument/2006/relationships/hyperlink" Target="consultantplus://offline/ref=A803CC19142E454589D6388003F7A20E4E95B030627A136AFED8D16F0AE9CE65D7A946679D2AFED84FEB6163uAM" TargetMode="External"/><Relationship Id="rId37" Type="http://schemas.openxmlformats.org/officeDocument/2006/relationships/hyperlink" Target="consultantplus://offline/ref=A803CC19142E454589D6388003F7A20E4E95B030627A136AFED8D16F0AE9CE65D7A946679D2AFED84FEB6F63uAM" TargetMode="External"/><Relationship Id="rId40" Type="http://schemas.openxmlformats.org/officeDocument/2006/relationships/hyperlink" Target="consultantplus://offline/ref=A803CC19142E454589D6388003F7A20E4E95B030627A136AFED8D16F0AE9CE65D7A946679D2AFED84FEB6E63uB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803CC19142E454589D6388003F7A20E4E95B030627A136AFED8D16F0AE9CE656Du7M" TargetMode="External"/><Relationship Id="rId15" Type="http://schemas.openxmlformats.org/officeDocument/2006/relationships/hyperlink" Target="consultantplus://offline/ref=A803CC19142E454589D6388003F7A20E4E95B030627A136AFED8D16F0AE9CE65D7A946679D2AFED84FEA6463uDM" TargetMode="External"/><Relationship Id="rId23" Type="http://schemas.openxmlformats.org/officeDocument/2006/relationships/hyperlink" Target="consultantplus://offline/ref=A803CC19142E454589D6388003F7A20E4E95B030627A136AFED8D16F0AE9CE65D7A946679D2AFED84FEB6663uEM" TargetMode="External"/><Relationship Id="rId28" Type="http://schemas.openxmlformats.org/officeDocument/2006/relationships/hyperlink" Target="consultantplus://offline/ref=A803CC19142E454589D6388003F7A20E4E95B030627A136AFED8D16F0AE9CE65D7A946679D2AFED84FEB6263uCM" TargetMode="External"/><Relationship Id="rId36" Type="http://schemas.openxmlformats.org/officeDocument/2006/relationships/hyperlink" Target="consultantplus://offline/ref=A803CC19142E454589D6388003F7A20E4E95B030627A136AFED8D16F0AE9CE65D7A946679D2AFED84FEB6F63u9M" TargetMode="External"/><Relationship Id="rId10" Type="http://schemas.openxmlformats.org/officeDocument/2006/relationships/hyperlink" Target="consultantplus://offline/ref=A803CC19142E454589D6388003F7A20E4E95B030627A136AFED8D16F0AE9CE65D7A946679D2AFED84FEA6563u8M" TargetMode="External"/><Relationship Id="rId19" Type="http://schemas.openxmlformats.org/officeDocument/2006/relationships/hyperlink" Target="consultantplus://offline/ref=A803CC19142E454589D6388003F7A20E4E95B030627A136AFED8D16F0AE9CE65D7A946679D2AFED84FEA6463u1M" TargetMode="External"/><Relationship Id="rId31" Type="http://schemas.openxmlformats.org/officeDocument/2006/relationships/hyperlink" Target="consultantplus://offline/ref=A803CC19142E454589D6388003F7A20E4E95B030627A136AFED8D16F0AE9CE65D7A946679D2AFED84FEB6163u9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03CC19142E454589D6388003F7A20E4E95B030627A136AFED8D16F0AE9CE65D7A946679D2AFED84FEA6663u1M" TargetMode="External"/><Relationship Id="rId14" Type="http://schemas.openxmlformats.org/officeDocument/2006/relationships/hyperlink" Target="consultantplus://offline/ref=A803CC19142E454589D6388003F7A20E4E95B030627A136AFED8D16F0AE9CE65D7A946679D2AFED84FEA6463u9M" TargetMode="External"/><Relationship Id="rId22" Type="http://schemas.openxmlformats.org/officeDocument/2006/relationships/hyperlink" Target="consultantplus://offline/ref=A803CC19142E454589D6388003F7A20E4E95B030627A136AFED8D16F0AE9CE65D7A946679D2AFED84FEB6763u0M" TargetMode="External"/><Relationship Id="rId27" Type="http://schemas.openxmlformats.org/officeDocument/2006/relationships/hyperlink" Target="consultantplus://offline/ref=A803CC19142E454589D6388003F7A20E4E95B030627A136AFED8D16F0AE9CE65D7A946679D2AFED84FEB6463u0M" TargetMode="External"/><Relationship Id="rId30" Type="http://schemas.openxmlformats.org/officeDocument/2006/relationships/hyperlink" Target="consultantplus://offline/ref=A803CC19142E454589D6388003F7A20E4E95B030627A136AFED8D16F0AE9CE65D7A946679D2AFED84FEB6263u1M" TargetMode="External"/><Relationship Id="rId35" Type="http://schemas.openxmlformats.org/officeDocument/2006/relationships/hyperlink" Target="consultantplus://offline/ref=A803CC19142E454589D6388003F7A20E4E95B030627A136AFED8D16F0AE9CE65D7A946679D2AFED84FEB6F63u8M" TargetMode="External"/><Relationship Id="rId43" Type="http://schemas.openxmlformats.org/officeDocument/2006/relationships/hyperlink" Target="consultantplus://offline/ref=253AC46FD30FD7FDB91A7FC5112020941853FA938BEFF888BA92C76AE5B6587E14FF3FB3F2630414176938JD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2015-02-17T12:46:00Z</dcterms:created>
  <dcterms:modified xsi:type="dcterms:W3CDTF">2015-02-17T12:48:00Z</dcterms:modified>
</cp:coreProperties>
</file>