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bookmarkStart w:id="0" w:name="_GoBack"/>
      <w:r w:rsidRPr="006D027A">
        <w:rPr>
          <w:b/>
          <w:bCs/>
        </w:rPr>
        <w:t>ГОСУДАРСТВЕННЫЙ КОМИТЕТ ПСКОВСКОЙ ОБЛАСТИ ПО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ДЕЛАМ СТРОИТЕЛЬСТВА И ЖИЛИЩНО-КОММУНАЛЬНОГО ХОЗЯЙСТВА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  <w:outlineLvl w:val="0"/>
      </w:pPr>
      <w:r w:rsidRPr="006D027A">
        <w:rPr>
          <w:b/>
          <w:bCs/>
        </w:rPr>
        <w:t> 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ПРИКАЗ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от 2 ноября 2015 г. N 60-ОД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 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О ВНЕСЕНИИ ИЗМЕНЕНИЯ В ПОЛОЖЕНИЕ, УТВЕРЖДЕННОЕ ПРИКАЗОМ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ГОСУДАРСТВЕННОГО КОМИТЕТА ПСКОВСКОЙ ОБЛАСТИ ПО ДЕЛАМ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СТРОИТЕЛЬСТВА И ЖИЛИЩНО-КОММУНАЛЬНОГО ХОЗЯЙСТВА ОТ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09.02.2015 N 5-ОД "О ПОРЯДКЕ УСТАНОВЛЕНИЯ НЕОБХОДИМОСТИ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ПРОВЕДЕНИЯ КАПИТАЛЬНОГО РЕМОНТА ОБЩЕГО ИМУЩЕСТВА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В МНОГОКВАРТИРНЫХ ДОМАХ, РАСПОЛОЖЕННЫХ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center"/>
      </w:pPr>
      <w:r w:rsidRPr="006D027A">
        <w:rPr>
          <w:b/>
          <w:bCs/>
        </w:rPr>
        <w:t>НА ТЕРРИТОРИИ ПСКОВСКОЙ ОБЛАСТИ"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both"/>
      </w:pPr>
      <w:r w:rsidRPr="006D027A">
        <w:t> 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ind w:firstLine="540"/>
        <w:jc w:val="both"/>
      </w:pPr>
      <w:r w:rsidRPr="006D027A">
        <w:t xml:space="preserve">В соответствии с </w:t>
      </w:r>
      <w:hyperlink r:id="rId4" w:history="1">
        <w:r w:rsidRPr="006D027A">
          <w:rPr>
            <w:rStyle w:val="a4"/>
            <w:u w:val="none"/>
          </w:rPr>
          <w:t>пунктом 33 статьи 1</w:t>
        </w:r>
      </w:hyperlink>
      <w:r w:rsidRPr="006D027A">
        <w:t xml:space="preserve"> Федерального закона от 29.06.2015 N 176-ФЗ "О внесении изменений в Жилищный кодекс Российской Федерации и отдельные законодательные акты Российской Федерации", </w:t>
      </w:r>
      <w:hyperlink r:id="rId5" w:history="1">
        <w:r w:rsidRPr="006D027A">
          <w:rPr>
            <w:rStyle w:val="a4"/>
            <w:u w:val="none"/>
          </w:rPr>
          <w:t>Законом</w:t>
        </w:r>
      </w:hyperlink>
      <w:r w:rsidRPr="006D027A">
        <w:t xml:space="preserve"> Псковской области от 06.10.2015 N 1569-ОЗ "О внесении изменений в Закон Псковской области "Об организации проведения капитального ремонта общего имущества в многоквартирных домах, расположенных на территории Псковской области" приказываю: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ind w:firstLine="540"/>
        <w:jc w:val="both"/>
      </w:pPr>
      <w:r w:rsidRPr="006D027A">
        <w:t xml:space="preserve">1. Внести в </w:t>
      </w:r>
      <w:hyperlink r:id="rId6" w:history="1">
        <w:r w:rsidRPr="006D027A">
          <w:rPr>
            <w:rStyle w:val="a4"/>
            <w:u w:val="none"/>
          </w:rPr>
          <w:t>Положение</w:t>
        </w:r>
      </w:hyperlink>
      <w:r w:rsidRPr="006D027A">
        <w:t xml:space="preserve"> о порядке установления необходимости проведения капитального ремонта общего имущества в многоквартирных домах, расположенных на территории Псковской области, следующие изменения: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ind w:firstLine="540"/>
        <w:jc w:val="both"/>
      </w:pPr>
      <w:r w:rsidRPr="006D027A">
        <w:t xml:space="preserve">1) в </w:t>
      </w:r>
      <w:hyperlink r:id="rId7" w:history="1">
        <w:r w:rsidRPr="006D027A">
          <w:rPr>
            <w:rStyle w:val="a4"/>
            <w:u w:val="none"/>
          </w:rPr>
          <w:t>пункте 1</w:t>
        </w:r>
      </w:hyperlink>
      <w:r w:rsidRPr="006D027A">
        <w:t xml:space="preserve"> слова "</w:t>
      </w:r>
      <w:hyperlink r:id="rId8" w:history="1">
        <w:r w:rsidRPr="006D027A">
          <w:rPr>
            <w:rStyle w:val="a4"/>
            <w:u w:val="none"/>
          </w:rPr>
          <w:t>статьями 24</w:t>
        </w:r>
      </w:hyperlink>
      <w:r w:rsidRPr="006D027A">
        <w:t xml:space="preserve">, </w:t>
      </w:r>
      <w:hyperlink r:id="rId9" w:history="1">
        <w:r w:rsidRPr="006D027A">
          <w:rPr>
            <w:rStyle w:val="a4"/>
            <w:u w:val="none"/>
          </w:rPr>
          <w:t>25</w:t>
        </w:r>
      </w:hyperlink>
      <w:r w:rsidRPr="006D027A">
        <w:t xml:space="preserve">" заменить словами </w:t>
      </w:r>
      <w:hyperlink r:id="rId10" w:history="1">
        <w:r w:rsidRPr="006D027A">
          <w:rPr>
            <w:rStyle w:val="a4"/>
            <w:u w:val="none"/>
          </w:rPr>
          <w:t>"статьей 24"</w:t>
        </w:r>
      </w:hyperlink>
      <w:r w:rsidRPr="006D027A">
        <w:t xml:space="preserve">, слова </w:t>
      </w:r>
      <w:hyperlink r:id="rId11" w:history="1">
        <w:r w:rsidRPr="006D027A">
          <w:rPr>
            <w:rStyle w:val="a4"/>
            <w:u w:val="none"/>
          </w:rPr>
          <w:t>"частью 4"</w:t>
        </w:r>
      </w:hyperlink>
      <w:r w:rsidRPr="006D027A">
        <w:t xml:space="preserve"> заменить словами </w:t>
      </w:r>
      <w:hyperlink r:id="rId12" w:history="1">
        <w:r w:rsidRPr="006D027A">
          <w:rPr>
            <w:rStyle w:val="a4"/>
            <w:u w:val="none"/>
          </w:rPr>
          <w:t>"частью 5"</w:t>
        </w:r>
      </w:hyperlink>
      <w:r w:rsidRPr="006D027A">
        <w:t>;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ind w:firstLine="540"/>
        <w:jc w:val="both"/>
      </w:pPr>
      <w:r w:rsidRPr="006D027A">
        <w:t xml:space="preserve">2) в </w:t>
      </w:r>
      <w:hyperlink r:id="rId13" w:history="1">
        <w:r w:rsidRPr="006D027A">
          <w:rPr>
            <w:rStyle w:val="a4"/>
            <w:u w:val="none"/>
          </w:rPr>
          <w:t>пункте 16</w:t>
        </w:r>
      </w:hyperlink>
      <w:r w:rsidRPr="006D027A">
        <w:t xml:space="preserve"> слова </w:t>
      </w:r>
      <w:hyperlink r:id="rId14" w:history="1">
        <w:r w:rsidRPr="006D027A">
          <w:rPr>
            <w:rStyle w:val="a4"/>
            <w:u w:val="none"/>
          </w:rPr>
          <w:t>"частью 4"</w:t>
        </w:r>
      </w:hyperlink>
      <w:r w:rsidRPr="006D027A">
        <w:t xml:space="preserve"> заменить словами </w:t>
      </w:r>
      <w:hyperlink r:id="rId15" w:history="1">
        <w:r w:rsidRPr="006D027A">
          <w:rPr>
            <w:rStyle w:val="a4"/>
            <w:u w:val="none"/>
          </w:rPr>
          <w:t>"частью 5"</w:t>
        </w:r>
      </w:hyperlink>
      <w:r w:rsidRPr="006D027A">
        <w:t>;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ind w:firstLine="540"/>
        <w:jc w:val="both"/>
      </w:pPr>
      <w:r w:rsidRPr="006D027A">
        <w:t xml:space="preserve">3) в </w:t>
      </w:r>
      <w:hyperlink r:id="rId16" w:history="1">
        <w:r w:rsidRPr="006D027A">
          <w:rPr>
            <w:rStyle w:val="a4"/>
            <w:u w:val="none"/>
          </w:rPr>
          <w:t>пункте 17</w:t>
        </w:r>
      </w:hyperlink>
      <w:r w:rsidRPr="006D027A">
        <w:t xml:space="preserve"> слова </w:t>
      </w:r>
      <w:hyperlink r:id="rId17" w:history="1">
        <w:r w:rsidRPr="006D027A">
          <w:rPr>
            <w:rStyle w:val="a4"/>
            <w:u w:val="none"/>
          </w:rPr>
          <w:t>"частью 4"</w:t>
        </w:r>
      </w:hyperlink>
      <w:r w:rsidRPr="006D027A">
        <w:t xml:space="preserve"> заменить словами </w:t>
      </w:r>
      <w:hyperlink r:id="rId18" w:history="1">
        <w:r w:rsidRPr="006D027A">
          <w:rPr>
            <w:rStyle w:val="a4"/>
            <w:u w:val="none"/>
          </w:rPr>
          <w:t>"частью 5"</w:t>
        </w:r>
      </w:hyperlink>
      <w:r w:rsidRPr="006D027A">
        <w:t>.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ind w:firstLine="540"/>
        <w:jc w:val="both"/>
      </w:pPr>
      <w:r w:rsidRPr="006D027A">
        <w:t xml:space="preserve">2. Региональному оператору - Фонд капитального ремонта общего имущества в многоквартирных домах Псковской области в трехдневный срок разместить </w:t>
      </w:r>
      <w:hyperlink r:id="rId19" w:history="1">
        <w:r w:rsidRPr="006D027A">
          <w:rPr>
            <w:rStyle w:val="a4"/>
            <w:u w:val="none"/>
          </w:rPr>
          <w:t>Положение</w:t>
        </w:r>
      </w:hyperlink>
      <w:r w:rsidRPr="006D027A">
        <w:t xml:space="preserve"> о порядке установления необходимости проведения капитального ремонта общего имущества в многоквартирных домах, расположенных на территории Псковской области, на своем официальном сайте: http://fkr60.ru в информационно-телекоммуникационной сети "Интернет" с учетом внесенных изменений.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ind w:firstLine="540"/>
        <w:jc w:val="both"/>
      </w:pPr>
      <w:r w:rsidRPr="006D027A">
        <w:t xml:space="preserve">3. Контроль за исполнением настоящего приказа возложить на Первого заместителя председателя Государственного комитета области по делам строительства и жилищно-коммунального хозяйства </w:t>
      </w:r>
      <w:proofErr w:type="spellStart"/>
      <w:r w:rsidRPr="006D027A">
        <w:t>Колпинскую</w:t>
      </w:r>
      <w:proofErr w:type="spellEnd"/>
      <w:r w:rsidRPr="006D027A">
        <w:t xml:space="preserve"> Ю.А.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ind w:firstLine="540"/>
        <w:jc w:val="both"/>
      </w:pPr>
      <w:r w:rsidRPr="006D027A">
        <w:t>4. Настоящий приказ подлежит опубликованию в установленном порядке.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both"/>
      </w:pPr>
      <w:r w:rsidRPr="006D027A">
        <w:t> 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right"/>
      </w:pPr>
      <w:r w:rsidRPr="006D027A">
        <w:t>Председатель комитета</w:t>
      </w:r>
    </w:p>
    <w:p w:rsidR="00980D84" w:rsidRPr="006D027A" w:rsidRDefault="00980D84" w:rsidP="00980D84">
      <w:pPr>
        <w:pStyle w:val="a3"/>
        <w:adjustRightInd w:val="0"/>
        <w:spacing w:before="0" w:beforeAutospacing="0" w:after="0" w:afterAutospacing="0"/>
        <w:jc w:val="right"/>
      </w:pPr>
      <w:r w:rsidRPr="006D027A">
        <w:t>Д.М.БЫСТРОВ</w:t>
      </w:r>
    </w:p>
    <w:p w:rsidR="00980D84" w:rsidRPr="006D027A" w:rsidRDefault="00980D84" w:rsidP="00980D84">
      <w:pPr>
        <w:pStyle w:val="a3"/>
        <w:spacing w:before="0" w:beforeAutospacing="0" w:after="160" w:afterAutospacing="0"/>
      </w:pPr>
      <w:r w:rsidRPr="006D027A">
        <w:t> </w:t>
      </w:r>
    </w:p>
    <w:bookmarkEnd w:id="0"/>
    <w:p w:rsidR="00F324B3" w:rsidRPr="006D027A" w:rsidRDefault="00F324B3">
      <w:pPr>
        <w:rPr>
          <w:rFonts w:ascii="Times New Roman" w:hAnsi="Times New Roman" w:cs="Times New Roman"/>
          <w:sz w:val="24"/>
          <w:szCs w:val="24"/>
        </w:rPr>
      </w:pPr>
    </w:p>
    <w:sectPr w:rsidR="00F324B3" w:rsidRPr="006D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A2"/>
    <w:rsid w:val="006D027A"/>
    <w:rsid w:val="008532A2"/>
    <w:rsid w:val="00980D84"/>
    <w:rsid w:val="00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D8AA-23EF-48AC-B39C-E54325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0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F4632063A98343441538635642D8E042754897FD8A65F55D447B5CDEB5A35370DAA1786408D3B73090707bFH" TargetMode="External"/><Relationship Id="rId13" Type="http://schemas.openxmlformats.org/officeDocument/2006/relationships/hyperlink" Target="consultantplus://offline/ref=9C2F4632063A98343441538635642D8E042754897FD8AD5B50D447B5CDEB5A35370DAA1786408D3B730B0607b9H" TargetMode="External"/><Relationship Id="rId18" Type="http://schemas.openxmlformats.org/officeDocument/2006/relationships/hyperlink" Target="consultantplus://offline/ref=9C2F4632063A983434414D8B23087086042408877DDEA40F0F8B1CE89AE250627042F355C24C893C07b0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2F4632063A98343441538635642D8E042754897FD8AD5B50D447B5CDEB5A35370DAA1786408D3B730B0307bDH" TargetMode="External"/><Relationship Id="rId12" Type="http://schemas.openxmlformats.org/officeDocument/2006/relationships/hyperlink" Target="consultantplus://offline/ref=9C2F4632063A983434414D8B23087086042408877DDEA40F0F8B1CE89AE250627042F355C24C893C07b0H" TargetMode="External"/><Relationship Id="rId17" Type="http://schemas.openxmlformats.org/officeDocument/2006/relationships/hyperlink" Target="consultantplus://offline/ref=9C2F4632063A983434414D8B23087086042408877DDEA40F0F8B1CE89AE250627042F355C24C893C07b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2F4632063A98343441538635642D8E042754897FD8AD5B50D447B5CDEB5A35370DAA1786408D3B730B0607b5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F4632063A98343441538635642D8E042754897FD8AD5B50D447B5CDEB5A35370DAA1786408D3B730B0307bCH" TargetMode="External"/><Relationship Id="rId11" Type="http://schemas.openxmlformats.org/officeDocument/2006/relationships/hyperlink" Target="consultantplus://offline/ref=9C2F4632063A983434414D8B23087086042408877DDEA40F0F8B1CE89AE250627042F355C24C893C07b1H" TargetMode="External"/><Relationship Id="rId5" Type="http://schemas.openxmlformats.org/officeDocument/2006/relationships/hyperlink" Target="consultantplus://offline/ref=9C2F4632063A98343441538635642D8E042754897FD8A65D51D447B5CDEB5A3503b7H" TargetMode="External"/><Relationship Id="rId15" Type="http://schemas.openxmlformats.org/officeDocument/2006/relationships/hyperlink" Target="consultantplus://offline/ref=9C2F4632063A983434414D8B23087086042408877DDEA40F0F8B1CE89AE250627042F355C24C893C07b0H" TargetMode="External"/><Relationship Id="rId10" Type="http://schemas.openxmlformats.org/officeDocument/2006/relationships/hyperlink" Target="consultantplus://offline/ref=9C2F4632063A98343441538635642D8E042754897FD8A65F55D447B5CDEB5A35370DAA1786408D3B73090707bFH" TargetMode="External"/><Relationship Id="rId19" Type="http://schemas.openxmlformats.org/officeDocument/2006/relationships/hyperlink" Target="consultantplus://offline/ref=9C2F4632063A98343441538635642D8E042754897FD8AD5B50D447B5CDEB5A35370DAA1786408D3B730B0307bCH" TargetMode="External"/><Relationship Id="rId4" Type="http://schemas.openxmlformats.org/officeDocument/2006/relationships/hyperlink" Target="consultantplus://offline/ref=9C2F4632063A983434414D8B2308708604240B8C78D9A40F0F8B1CE89AE250627042F355C24D8E3B07b1H" TargetMode="External"/><Relationship Id="rId9" Type="http://schemas.openxmlformats.org/officeDocument/2006/relationships/hyperlink" Target="consultantplus://offline/ref=9C2F4632063A98343441538635642D8E042754897FD8A65F55D447B5CDEB5A35370DAA1786408D3B73080107bEH" TargetMode="External"/><Relationship Id="rId14" Type="http://schemas.openxmlformats.org/officeDocument/2006/relationships/hyperlink" Target="consultantplus://offline/ref=9C2F4632063A983434414D8B23087086042408877DDEA40F0F8B1CE89AE250627042F355C24C893C07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2015-11-09T09:56:00Z</dcterms:created>
  <dcterms:modified xsi:type="dcterms:W3CDTF">2015-11-09T09:56:00Z</dcterms:modified>
</cp:coreProperties>
</file>